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ED" w:rsidRDefault="001625ED" w:rsidP="00E5001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625ED" w:rsidRDefault="001625ED" w:rsidP="00E5001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50014" w:rsidRPr="00E50014" w:rsidRDefault="00E50014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F50">
        <w:rPr>
          <w:rFonts w:ascii="Times New Roman" w:hAnsi="Times New Roman"/>
          <w:b/>
          <w:sz w:val="28"/>
          <w:szCs w:val="28"/>
        </w:rPr>
        <w:t>За 1 квартал 2018 года количество сведений о границах в ЕГРН увеличилось на 12,2%</w:t>
      </w:r>
    </w:p>
    <w:p w:rsidR="00E50014" w:rsidRPr="00E50014" w:rsidRDefault="00E50014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январь-февраль 2018 года количество сведений о границах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Курганской области</w:t>
      </w:r>
      <w:r w:rsidRPr="00F72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внесенных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Единый государственный реестр недвижимости (ЕГРН), увеличилось до 10844 – на 12</w:t>
      </w:r>
      <w:r w:rsidRPr="00F72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,2% по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равнению с 2017 годом</w:t>
      </w:r>
      <w:r w:rsidRPr="00F72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0014" w:rsidRPr="00E50014" w:rsidRDefault="00E50014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Толчком к наращиванию объемов землеустроительных работ на территории региона </w:t>
      </w:r>
      <w:r>
        <w:rPr>
          <w:rFonts w:ascii="Times New Roman" w:hAnsi="Times New Roman"/>
          <w:sz w:val="28"/>
          <w:szCs w:val="28"/>
        </w:rPr>
        <w:t xml:space="preserve">послужили </w:t>
      </w:r>
      <w:r w:rsidRPr="00A92AE4">
        <w:rPr>
          <w:rFonts w:ascii="Times New Roman" w:hAnsi="Times New Roman"/>
          <w:sz w:val="28"/>
          <w:szCs w:val="28"/>
        </w:rPr>
        <w:t>Распоряжение П</w:t>
      </w:r>
      <w:r>
        <w:rPr>
          <w:rFonts w:ascii="Times New Roman" w:hAnsi="Times New Roman"/>
          <w:sz w:val="28"/>
          <w:szCs w:val="28"/>
        </w:rPr>
        <w:t xml:space="preserve">равительства РФ от 31.01.2017 № </w:t>
      </w:r>
      <w:r w:rsidRPr="00A92AE4">
        <w:rPr>
          <w:rFonts w:ascii="Times New Roman" w:hAnsi="Times New Roman"/>
          <w:sz w:val="28"/>
          <w:szCs w:val="28"/>
        </w:rPr>
        <w:t xml:space="preserve">147-р </w:t>
      </w:r>
      <w:r>
        <w:rPr>
          <w:rFonts w:ascii="Times New Roman" w:hAnsi="Times New Roman"/>
          <w:sz w:val="28"/>
          <w:szCs w:val="28"/>
        </w:rPr>
        <w:t>«</w:t>
      </w:r>
      <w:r w:rsidRPr="00A92AE4">
        <w:rPr>
          <w:rFonts w:ascii="Times New Roman" w:hAnsi="Times New Roman"/>
          <w:sz w:val="28"/>
          <w:szCs w:val="28"/>
        </w:rPr>
        <w:t>О целевых моделях упрощения процедур ведения бизнеса и повышения инвестиционной привлекательности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Федерации» и процесс оптимизации муниципальных образований на территории Курганской области.</w:t>
      </w:r>
    </w:p>
    <w:p w:rsidR="00E50014" w:rsidRPr="00E50014" w:rsidRDefault="00E50014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из 458 муниципальных образований, расположенных на территории области, в 2017 году не были установлены границы ни у одного из них, в 1 же квартале 2018 года границы были установлены у 6.</w:t>
      </w:r>
    </w:p>
    <w:p w:rsidR="00E50014" w:rsidRPr="00E50014" w:rsidRDefault="00E50014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1229 населенных пунктов Курганской области в 2017 году были установлены границы всего у 57, в первом квартале 2018 года этот показатель достиг 73. Кроме того, сегодня осуществляется заключение муниципальных контрактов и планирование бюджетных расходов на этот вид работ, что позволяет говорить о хороших перспективах у этого направления.</w:t>
      </w:r>
    </w:p>
    <w:p w:rsidR="00E50014" w:rsidRPr="00E50014" w:rsidRDefault="00E50014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сокращению числа земельных споров между правообладателями, а также вовлечению в оборот земель. Актуальная информация о границах также позволяет эффективно управлять территориями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земельными ресурсами региона</w:t>
      </w:r>
      <w:r w:rsidRPr="00D87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увеличивает инвестиционную привлекательность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Курганской области</w:t>
      </w:r>
      <w:r w:rsidRPr="00D87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0014" w:rsidRPr="00E50014" w:rsidRDefault="00E50014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A5F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функции по установлению границ населенных пунктов возложены на уполномо</w:t>
      </w:r>
      <w:r>
        <w:rPr>
          <w:rFonts w:ascii="Times New Roman" w:hAnsi="Times New Roman"/>
          <w:color w:val="000000"/>
          <w:sz w:val="28"/>
          <w:szCs w:val="28"/>
        </w:rPr>
        <w:t xml:space="preserve">ченные органы власти. Орган регистрации прав </w:t>
      </w:r>
      <w:r w:rsidRPr="006C3A5F">
        <w:rPr>
          <w:rFonts w:ascii="Times New Roman" w:hAnsi="Times New Roman"/>
          <w:color w:val="000000"/>
          <w:sz w:val="28"/>
          <w:szCs w:val="28"/>
        </w:rPr>
        <w:t>вносит в ЕГРН сведения о таких границах в порядке межведомственного информационного взаимодействия.</w:t>
      </w:r>
    </w:p>
    <w:p w:rsidR="00E50014" w:rsidRPr="001625ED" w:rsidRDefault="00E50014" w:rsidP="00E5001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землеустроительный процесс на территории региона активно включилась и Кадастровая палата по Курганской области, которая в июле 2017 года </w:t>
      </w:r>
      <w:r w:rsidRPr="006C3A5F">
        <w:rPr>
          <w:rFonts w:ascii="Times New Roman" w:hAnsi="Times New Roman"/>
          <w:color w:val="000000"/>
          <w:sz w:val="28"/>
          <w:szCs w:val="28"/>
        </w:rPr>
        <w:t>получила возможность заниматься допол</w:t>
      </w:r>
      <w:r>
        <w:rPr>
          <w:rFonts w:ascii="Times New Roman" w:hAnsi="Times New Roman"/>
          <w:color w:val="000000"/>
          <w:sz w:val="28"/>
          <w:szCs w:val="28"/>
        </w:rPr>
        <w:t xml:space="preserve">нительными видами деятельности. К ним </w:t>
      </w:r>
      <w:r w:rsidRPr="006C3A5F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тносятся подготовка документов, </w:t>
      </w:r>
      <w:r w:rsidRPr="006C3A5F">
        <w:rPr>
          <w:rFonts w:ascii="Times New Roman" w:hAnsi="Times New Roman"/>
          <w:color w:val="000000"/>
          <w:sz w:val="28"/>
          <w:szCs w:val="28"/>
        </w:rPr>
        <w:t>содержащих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описание местоположения границ для их </w:t>
      </w:r>
      <w:r w:rsidRPr="006C3A5F">
        <w:rPr>
          <w:rFonts w:ascii="Times New Roman" w:hAnsi="Times New Roman"/>
          <w:color w:val="000000"/>
          <w:sz w:val="28"/>
          <w:szCs w:val="28"/>
        </w:rPr>
        <w:t>внесения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ЕГРН; выполнение кадастровых работ в отношении </w:t>
      </w:r>
      <w:r w:rsidRPr="006C3A5F">
        <w:rPr>
          <w:rFonts w:ascii="Times New Roman" w:hAnsi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недвижимости государственной и муниципальной </w:t>
      </w:r>
      <w:r w:rsidRPr="006C3A5F">
        <w:rPr>
          <w:rFonts w:ascii="Times New Roman" w:hAnsi="Times New Roman"/>
          <w:color w:val="000000"/>
          <w:sz w:val="28"/>
          <w:szCs w:val="28"/>
        </w:rPr>
        <w:t>собственн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ости, землеустроительных работ; </w:t>
      </w:r>
      <w:r w:rsidRPr="006C3A5F">
        <w:rPr>
          <w:rFonts w:ascii="Times New Roman" w:hAnsi="Times New Roman"/>
          <w:color w:val="000000"/>
          <w:sz w:val="28"/>
          <w:szCs w:val="28"/>
        </w:rPr>
        <w:t>консультирование и другие услуги.</w:t>
      </w:r>
      <w:r w:rsidR="001625ED" w:rsidRPr="001625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5ED" w:rsidRPr="001625ED" w:rsidRDefault="001625ED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1625ED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1625ED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44546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25ED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0D4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0A55"/>
    <w:rsid w:val="00B9555A"/>
    <w:rsid w:val="00BB22F1"/>
    <w:rsid w:val="00BB6AEB"/>
    <w:rsid w:val="00BD39EF"/>
    <w:rsid w:val="00BD4354"/>
    <w:rsid w:val="00BD58E9"/>
    <w:rsid w:val="00BE0E00"/>
    <w:rsid w:val="00BE186A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007F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0014"/>
    <w:rsid w:val="00E5217A"/>
    <w:rsid w:val="00E56E21"/>
    <w:rsid w:val="00E76BC3"/>
    <w:rsid w:val="00EB1FFA"/>
    <w:rsid w:val="00EB6CCF"/>
    <w:rsid w:val="00ED06CB"/>
    <w:rsid w:val="00ED67DB"/>
    <w:rsid w:val="00EF1C14"/>
    <w:rsid w:val="00EF3BA9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Admin</cp:lastModifiedBy>
  <cp:revision>2</cp:revision>
  <cp:lastPrinted>2013-10-09T04:36:00Z</cp:lastPrinted>
  <dcterms:created xsi:type="dcterms:W3CDTF">2018-05-10T09:02:00Z</dcterms:created>
  <dcterms:modified xsi:type="dcterms:W3CDTF">2018-05-10T09:02:00Z</dcterms:modified>
</cp:coreProperties>
</file>